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การจดทะเบียนพาณิชย์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เลิกประกอบพาณิชยกิจ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ตาม 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ทะเบียนพาณิชย์ 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2499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กรณีผู้ขอจดทะเบียนเป็นบุคคลธรรมดา</w:t>
      </w:r>
    </w:p>
    <w:p w:rsidR="00513AE8" w:rsidRPr="006006C2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องค์การบริหารส่วนตำบลหัวเขา อำเภอเดิมบางนางบวช จังหวัดสุพรรณบุรี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6006C2">
        <w:rPr>
          <w:rFonts w:ascii="Tahoma" w:hAnsi="Tahoma" w:cs="Tahoma"/>
          <w:noProof/>
          <w:sz w:val="20"/>
          <w:szCs w:val="20"/>
          <w:cs/>
        </w:rPr>
        <w:t>กระทรวง</w:t>
      </w:r>
      <w:r w:rsidR="006006C2" w:rsidRPr="006006C2">
        <w:rPr>
          <w:rFonts w:ascii="Tahoma" w:hAnsi="Tahoma" w:cs="Tahoma" w:hint="cs"/>
          <w:sz w:val="20"/>
          <w:szCs w:val="20"/>
          <w:cs/>
        </w:rPr>
        <w:t>มหาดไทย</w:t>
      </w:r>
      <w:r w:rsidRPr="006006C2">
        <w:rPr>
          <w:rFonts w:ascii="Tahoma" w:hAnsi="Tahoma" w:cs="Tahoma"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ผู้ประกอบพาณิชยกิจซึ่งจดทะเบียนพาณิชย์ไว้ ต่อมาได้เลิกประกอบพาณิชยกิจทั้งหมด จะโดยเหตุใดก็ตาม เช่น ขาดทุน ไม่ประสงค์จะประกอบการค้าต่อไป เจ้าของสถานที่เรียกห้องคืนเพราะหมดสัญญาเช่า หรือเลิกห้างหุ้นส่วนบริษัท ให้ยื่นคำขอจดทะเบียนเลิกประกอบพาณิชยกิจ ต่อพนักงานเจ้าหน้าที่ภายในกำหนด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นับตั้งแต่วันเลิกประกอบพาณิชยกิจ 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Pr="00586D86">
        <w:rPr>
          <w:rFonts w:ascii="Tahoma" w:hAnsi="Tahoma" w:cs="Tahoma"/>
          <w:noProof/>
          <w:sz w:val="20"/>
          <w:szCs w:val="20"/>
        </w:rPr>
        <w:t>13)</w:t>
      </w:r>
      <w:bookmarkStart w:id="0" w:name="_GoBack"/>
      <w:bookmarkEnd w:id="0"/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กรณีผู้ประกอบพาณิชยกิจมีเหตุขัดข้องไม่สามารถยื่นคำขอจดทะเบียนเลิกด้วยตนเอง เช่น วิกลจริต ตาย สาบสูญ เป็นต้น ให้ผู้ที่มีส่วนได้เสียตามกฎหมาย เช่น สามี ภริยา บิดา มารดา หรือบุตร ยื่นขอจดทะเบียนเลิกประกอบพาณิชยกิจแทนผู้ประกอบพาณิชยกิจนั้นได้ โดยให้ผู้มีส่วนได้เสียตามกฎหมายลงลายมือชื่อในคำขอจดทะเบียนเลิก พร้อมแนบเอกสารหลักฐานการที่ผู้ประกอบพาณิชยกิจไม่สามารถมายื่นคำขอจดทะเบียนได้ด้วยตนเอง เช่น ใบมรณบัตร คำสั่งศาล เป็นต้น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4.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ให้ผู้ประกอบพาณิชยกิจซึ่งเป็นเจ้าของกิจการหรือผู้มีส่วนได้เสีย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เป็นผู้ลงลายมือชื่อรับรองรายการในคำขอจดทะเบียนและเอกสารประกอบคำขอจดทะเบียน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แบบพิมพ์คำขอจดทะเบียน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 ทพ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หรือหนังสือมอบอำนาจสามารถขอได้จากพนักงานเจ้าหน้าที่ หรือดาวน์โหลดจาก </w:t>
      </w:r>
      <w:r w:rsidRPr="00586D86">
        <w:rPr>
          <w:rFonts w:ascii="Tahoma" w:hAnsi="Tahoma" w:cs="Tahoma"/>
          <w:noProof/>
          <w:sz w:val="20"/>
          <w:szCs w:val="20"/>
        </w:rPr>
        <w:t>www.dbd.go.th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องค์การบริหารส่วนตำบลหัวเขา อำเภอเดิมบางนางบวช จังหวัดสุพรรณบุรี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60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นายทะเบียนตรวจพิจารณาเอกสาร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องค์การบริหารส่วนตำบลหัวเขา อำเภอเดิมบางนางบวช จังหวัดสุพรรณบุรี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องค์การบริหารส่วนตำบลหัวเขา อำเภอเดิมบางนางบวช จังหวัดสุพรรณบุรี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นายทะเบียนรับจดทะเบียน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เจ้าหน้าที่บันทึกข้อมูลเข้าระบบ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จัดเตรียมใบสำคัญการจดทะเบียน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องค์การบริหารส่วนตำบลหัวเขา อำเภอเดิมบางนางบวช จังหวัดสุพรรณบุรี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นายทะเบียนตรวจเอกสารและลงนาม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องค์การบริหารส่วนตำบลหัวเขา อำเภอเดิมบางนางบวช จังหวัดสุพรรณบุรี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คำขอจดทะเบียนพาณิชย์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ทพ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006C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006C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31448690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สำเนาบัตรประจำตัวของผู้ประกอบพาณิชยกิจหรือทายาทที่ยื่นคำขอแทน 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ใบทะเบียนพาณิชย์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ฉบับจริง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006C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36402948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สำเนาใบมรณบัตรของผู้ประกอบพาณิชยกิจ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กรณีถึงแก่กรรม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โดยให้ทายาทที่ยื่นคำขอเป็นผู้ลงนามรับรองสำเนาถูกต้อง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006C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3241155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สำเนาหลักฐานแสดงความเป็นทายาทของผู้ลงชื่อแทนผู้ประกอบพาณิชยกิจซึ่งถึงแก่กรรม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006C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6413712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พร้อมปิดอากรแสตมป์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006C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136125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สำเนาบัตรประจำตัวประชาชนของผู้รับมอบอำนาจ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006C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35376528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ค่าธรรมเนียมการจดทะเบียน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ครั้งละ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ค่าธรรมเนียมคัดสำเนาเอกสาร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ชุดละ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องค์การบริหารส่วนตำบลหัวเขา อำเภอเดิมบางนางบวช จังหวัดสุพรรณบุรี ๗๒๑๒๐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www.huakhao.go.th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ร้องเรียนต่อกองทะเบียนธุรกิจ กรมพัฒนาธุรกิจการค้า กระทรวงพาณิชย์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(02-547-4446-7)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Call Center 1570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www.dbd.go.th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เลิกประกอบพาณิชยกิจ</w:t>
      </w:r>
      <w:r w:rsidR="007B7ED7">
        <w:rPr>
          <w:rFonts w:ascii="Tahoma" w:hAnsi="Tahoma" w:cs="Tahoma"/>
          <w:noProof/>
          <w:sz w:val="20"/>
          <w:szCs w:val="20"/>
        </w:rPr>
        <w:t xml:space="preserve">) </w:t>
      </w:r>
      <w:r w:rsidR="007B7ED7">
        <w:rPr>
          <w:rFonts w:ascii="Tahoma" w:hAnsi="Tahoma" w:cs="Tahoma"/>
          <w:noProof/>
          <w:sz w:val="20"/>
          <w:szCs w:val="20"/>
          <w:cs/>
        </w:rPr>
        <w:t>ตาม 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ร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บ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ทะเบียนพาณิชย์ 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ศ</w:t>
      </w:r>
      <w:r w:rsidR="007B7ED7">
        <w:rPr>
          <w:rFonts w:ascii="Tahoma" w:hAnsi="Tahoma" w:cs="Tahoma"/>
          <w:noProof/>
          <w:sz w:val="20"/>
          <w:szCs w:val="20"/>
        </w:rPr>
        <w:t xml:space="preserve">. 2499 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กรณีผู้ขอจดทะเบียนเป็นบุคคลธรรมดา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  เรื่อง  กำหนดแบบพิมพ์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  เรื่อง  กำหนดแบบพิมพ์เพื่อใช้ในการให้บริการข้อมูลทะเบียนพาณิชย์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2555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 เรื่อง  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ประกาศกระทรวงพาณิชย์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เรื่อง การตั้งสำนักงานทะเบียนพาณิชย์แต่งตั้งพนักงานเจ้าหน้าที่และนายทะเบียนพาณิชย์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กฎกระทรวงพาณิชย์ 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ออกตามความในพระราชบัญญัติทะเบียนพาณิชย์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 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1/2553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 หลักเกณฑ์และวิธีการกำหนดเลขทะเบียนพาณิชย์ และเลขคำขอจดทะเบียนพาณิชย์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 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83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2515)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 กำหนดพาณิชยกิจที่ไม่อยู่ภายใต้บังคับของกฎหมายว่าด้วยทะเบียนพาณิชย์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93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 กำหนดพาณิชยกิจที่ไม่อยู่ภายใต้บังคับแห่งพระราชบัญญัติทะเบียนพาณิชย์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เรื่อง ให้ผู้ประกอบพาณิชยกิจต้องจดทะเบียนพาณิชย์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ฎ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กำหนดกิจการเป็นพาณิชยกิจ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ทะเบียนพาณิชย์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08/09/2015 14:11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06C2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7F3EEE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13FE4-7DDA-4B79-8F45-6CE0AC996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KKD 2011 V.2</cp:lastModifiedBy>
  <cp:revision>10</cp:revision>
  <dcterms:created xsi:type="dcterms:W3CDTF">2015-09-14T08:31:00Z</dcterms:created>
  <dcterms:modified xsi:type="dcterms:W3CDTF">2015-10-08T02:59:00Z</dcterms:modified>
</cp:coreProperties>
</file>